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0188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الخلاصه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أجريت الدراسه الحاليه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لمعرفه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تأثير سميه كلوريد الالمنيوم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ALCL</w:t>
      </w:r>
      <w:r w:rsidRPr="00DC7ED6">
        <w:rPr>
          <w:rFonts w:asciiTheme="majorBidi" w:hAnsiTheme="majorBidi" w:cstheme="majorBidi"/>
          <w:lang w:bidi="ar-IQ"/>
        </w:rPr>
        <w:t>3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المحقون في غشاء الخلب للفئران البيض من خلال دراسه العلامات السريريه والتغيرات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غير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الطبيعه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النطف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 دراسه التاثيرات المرضيه النسجيه للجهاز التناسلي الذكري والانثوي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  <w:t>أستخدمت في الدراسه 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246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ذكور واناث الفئران البيض بعمر البلوغ وبأوزان تراوحت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35-30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غم وشملت الدراسه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مايلي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:-.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التجربه الاولى :-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أجريت التجربه على (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102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ذكور وأناث الفئران البيض ,قسمت الى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مجموعتين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, أحتوت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المجموعه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الاولى على 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30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فأر ذكر وأنثى لغرض معرفه أقل قيمه وأعلى قيمه في 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Pilot study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بينما احتوت الزمرة الثانيه على 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72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) فأر ذكر وأنثى لغرض تحديد الجرعهالسميهالمميتهالنصفيه 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LD50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وحسب طري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قه</w:t>
      </w:r>
      <w:proofErr w:type="spellStart"/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Probit</w:t>
      </w:r>
      <w:proofErr w:type="spellEnd"/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method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ولغرض دراسه الاعراض السميه الحاده وشدتها ووقت ظهورها واختفاءها والتي قدرت (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1100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ملغم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/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كغم من وزن الجسم ,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فأن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ألاعراضالسميه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قد ظهرت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بأوقات أقل وبشده اكبر مع زياده نسبه الوفيات بزياده جرعه الحقن .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التجربه الثانيه :-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أجريت التجربه على 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72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فأر ذكور وأناث ولمدة 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14 )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يوم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حيث قسمت الى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ثلاث مجاميع وكما يلي :-</w:t>
      </w:r>
    </w:p>
    <w:p w:rsidR="00AE6ED2" w:rsidRPr="00FC3C76" w:rsidRDefault="00AE6ED2" w:rsidP="00AE6ED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مجموعة التعرض السمي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شبه 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الحاد :-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حقنت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 xml:space="preserve">I/p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وبجرعه 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221.83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)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ملغم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كغم من وزن الجسم شملت مجموعتي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24)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) ذكور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24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أناث .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br/>
      </w:r>
    </w:p>
    <w:p w:rsidR="00AE6ED2" w:rsidRPr="00BC11EF" w:rsidRDefault="00AE6ED2" w:rsidP="00AE6ED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مجموعة السيطره</w:t>
      </w:r>
      <w:r w:rsidRPr="00FC3C7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:-  حقن</w:t>
      </w:r>
      <w:r w:rsidRPr="00FC3C7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 </w:t>
      </w:r>
      <w:r w:rsidRPr="00FC3C76">
        <w:rPr>
          <w:rFonts w:asciiTheme="majorBidi" w:hAnsiTheme="majorBidi" w:cstheme="majorBidi"/>
          <w:sz w:val="28"/>
          <w:szCs w:val="28"/>
          <w:lang w:bidi="ar-IQ"/>
        </w:rPr>
        <w:t xml:space="preserve">I/P </w:t>
      </w:r>
      <w:r w:rsidRPr="00FC3C7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ألمحلول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الملحي</w:t>
      </w:r>
      <w:r w:rsidRPr="00FC3C76">
        <w:rPr>
          <w:rFonts w:asciiTheme="majorBidi" w:hAnsiTheme="majorBidi" w:cstheme="majorBidi"/>
          <w:sz w:val="28"/>
          <w:szCs w:val="28"/>
          <w:rtl/>
          <w:lang w:bidi="ar-IQ"/>
        </w:rPr>
        <w:t>الفسلجي</w:t>
      </w:r>
      <w:r w:rsidRPr="00FC3C76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C3C7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شملت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24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FC3C7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فأر</w:t>
      </w:r>
      <w:r w:rsidRPr="00FC3C7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ذكور وأنا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ث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التجربه الثالثة :-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أجريت التجربه على 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72</w:t>
      </w:r>
      <w:r w:rsidRPr="00E81D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فأر ذكور وأناث ولمده (</w:t>
      </w:r>
      <w:r w:rsidRPr="00E81DCF">
        <w:rPr>
          <w:rFonts w:asciiTheme="majorBidi" w:hAnsiTheme="majorBidi" w:cstheme="majorBidi"/>
          <w:b/>
          <w:bCs/>
          <w:sz w:val="28"/>
          <w:szCs w:val="28"/>
          <w:lang w:bidi="ar-IQ"/>
        </w:rPr>
        <w:t>60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) يوم وحقنت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باستمرار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التجربه حيث قسمت الى ثلاث مجاميع وكما يلي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:-</w:t>
      </w:r>
    </w:p>
    <w:p w:rsidR="00AE6ED2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مجموعة التعرض السمي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شبه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المزمن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:- حقنت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 xml:space="preserve">I/P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وبجرعه 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55.45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)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ملغم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/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كغم  من وزن الجسم شملت مجموعتين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IQ"/>
        </w:rPr>
        <w:br/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24</w:t>
      </w:r>
      <w:proofErr w:type="gramStart"/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فأر</w:t>
      </w:r>
      <w:proofErr w:type="gramEnd"/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ذكور و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24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فأر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أناث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مجموعة السيطره :-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حقن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I/P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ألمحلول الفسلجي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شملت 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24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ذكور وأناث .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أجريت معايير الدراسه في اليوم 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3,7,14)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للتعرض السمي الحاد وفي اليوم </w:t>
      </w:r>
      <w:r w:rsidRPr="00FC3C7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(15,30,60</w:t>
      </w:r>
    </w:p>
    <w:p w:rsidR="00AE6ED2" w:rsidRPr="00D01880" w:rsidRDefault="00AE6ED2" w:rsidP="00AE6ED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للتعرض السمي المزمن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وتضمنت الدراسه  العلامات السريريه وعدد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النطف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وفحص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عد النطف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الغير الطبيعه (التشوهات ),كما تم رفع الاعضاء التناسليه الذكريه (الخصى وغده البروستات والبربخ) والانثويه (المبايض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قناه البيض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الرحم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                   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  <w:t xml:space="preserve">أوضحت الدراسة ان تأثير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ALCL</w:t>
      </w:r>
      <w:r w:rsidRPr="00DC7ED6">
        <w:rPr>
          <w:rFonts w:asciiTheme="majorBidi" w:hAnsiTheme="majorBidi" w:cstheme="majorBidi"/>
          <w:lang w:bidi="ar-IQ"/>
        </w:rPr>
        <w:t>3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يزداد بزياده الجرعة وفتره التعرض حيث اظهرت نتائج العلامات السريريه خمول الحيوان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علامات عصبيه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اسهال ,مع الشلل والاختناق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وانتهت بالغيبوبه والموت خلال نص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 ساعه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كما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اظهرت ى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الدراسهأرتفاع معنوي 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(P&lt; 0.05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لمعدلات التشوهات الخلقيه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النطف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أنخفاض  معنوي 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P&lt; 0.05)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في اعداد ها الطبيعيه وخاصه المدد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(14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للتعرض السمي الحاد و </w:t>
      </w:r>
      <w:r w:rsidRPr="00FC3C76">
        <w:rPr>
          <w:rFonts w:asciiTheme="majorBidi" w:hAnsiTheme="majorBidi" w:cstheme="majorBidi"/>
          <w:b/>
          <w:bCs/>
          <w:sz w:val="28"/>
          <w:szCs w:val="28"/>
          <w:lang w:bidi="ar-IQ"/>
        </w:rPr>
        <w:t>(30,60</w:t>
      </w:r>
      <w:r w:rsidRPr="00D01880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للتعرض السمي المزمن .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br/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بينما أوضح الفحص المرضي المجهري للاعضاء المدروسه تراوح الافات المرضيه والتي تزداد بزياده التعرض السمي ابتدأ من التنكس الخلوي والتنخر في خلايا الاعضاء مع النزف والاحتقان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واختفاء تطور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النطف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,وارتشاحات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خلايا 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لال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>تهابيه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(اللمفيه والبلاعم الكبيره) 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  <w:r w:rsidRPr="00D01880">
        <w:rPr>
          <w:rFonts w:asciiTheme="majorBidi" w:hAnsiTheme="majorBidi" w:cstheme="majorBidi"/>
          <w:sz w:val="28"/>
          <w:szCs w:val="28"/>
          <w:rtl/>
          <w:lang w:bidi="ar-IQ"/>
        </w:rPr>
        <w:br/>
      </w:r>
    </w:p>
    <w:p w:rsidR="00AE6ED2" w:rsidRDefault="00AE6ED2" w:rsidP="00AE6ED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br/>
      </w:r>
      <w:r>
        <w:rPr>
          <w:sz w:val="28"/>
          <w:szCs w:val="28"/>
          <w:rtl/>
          <w:lang w:bidi="ar-IQ"/>
        </w:rPr>
        <w:br/>
      </w:r>
    </w:p>
    <w:p w:rsidR="00AE6ED2" w:rsidRDefault="00AE6ED2" w:rsidP="00AE6ED2">
      <w:pPr>
        <w:rPr>
          <w:sz w:val="28"/>
          <w:szCs w:val="28"/>
          <w:rtl/>
          <w:lang w:bidi="ar-IQ"/>
        </w:rPr>
      </w:pPr>
    </w:p>
    <w:p w:rsidR="00AE6ED2" w:rsidRDefault="00AE6ED2" w:rsidP="00AE6ED2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br/>
      </w:r>
    </w:p>
    <w:p w:rsidR="00AE6ED2" w:rsidRDefault="00AE6ED2" w:rsidP="00AE6ED2">
      <w:pPr>
        <w:rPr>
          <w:sz w:val="28"/>
          <w:szCs w:val="28"/>
          <w:lang w:bidi="ar-IQ"/>
        </w:rPr>
      </w:pPr>
    </w:p>
    <w:p w:rsidR="003104BC" w:rsidRPr="00AE6ED2" w:rsidRDefault="003104BC" w:rsidP="00AE6ED2">
      <w:pPr>
        <w:rPr>
          <w:rFonts w:hint="cs"/>
          <w:lang w:bidi="ar-IQ"/>
        </w:rPr>
      </w:pPr>
    </w:p>
    <w:sectPr w:rsidR="003104BC" w:rsidRPr="00AE6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AB2"/>
    <w:multiLevelType w:val="hybridMultilevel"/>
    <w:tmpl w:val="6354E2A0"/>
    <w:lvl w:ilvl="0" w:tplc="8F344748">
      <w:start w:val="1"/>
      <w:numFmt w:val="arabicAlpha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6ED2"/>
    <w:rsid w:val="003104BC"/>
    <w:rsid w:val="00A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ED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Naim Al Hussaini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</dc:creator>
  <cp:keywords/>
  <dc:description/>
  <cp:lastModifiedBy>Bashar</cp:lastModifiedBy>
  <cp:revision>2</cp:revision>
  <dcterms:created xsi:type="dcterms:W3CDTF">2016-04-30T06:41:00Z</dcterms:created>
  <dcterms:modified xsi:type="dcterms:W3CDTF">2016-04-30T06:41:00Z</dcterms:modified>
</cp:coreProperties>
</file>